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i w:val="0"/>
          <w:color w:val="auto"/>
          <w:w w:val="90"/>
          <w:kern w:val="0"/>
          <w:sz w:val="44"/>
          <w:szCs w:val="44"/>
          <w:u w:val="none"/>
          <w:lang w:val="en-US" w:eastAsia="zh-CN" w:bidi="ar-SA"/>
        </w:rPr>
        <w:t>龙岩市稻田综合种养奖励项目验收评分表</w:t>
      </w:r>
    </w:p>
    <w:p>
      <w:pPr>
        <w:rPr>
          <w:rFonts w:hint="default"/>
          <w:color w:val="auto"/>
          <w:lang w:val="en-US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28"/>
          <w:szCs w:val="28"/>
          <w:u w:val="none"/>
          <w:lang w:val="en-US" w:eastAsia="zh-CN" w:bidi="ar-SA"/>
        </w:rPr>
        <w:t>考核验收对象：                                   验收时间：</w:t>
      </w:r>
    </w:p>
    <w:tbl>
      <w:tblPr>
        <w:tblStyle w:val="11"/>
        <w:tblW w:w="9948" w:type="dxa"/>
        <w:tblInd w:w="-4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5"/>
        <w:gridCol w:w="950"/>
        <w:gridCol w:w="1000"/>
        <w:gridCol w:w="5142"/>
        <w:gridCol w:w="600"/>
        <w:gridCol w:w="641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tblHeader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项目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内容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验收方式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考核标准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分值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得分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一票否决项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种养规模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示范基地种养区面积不达标的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，稻渔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模式连片低于20亩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稻鸭模式相对连片低于100亩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沟坑占比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沟坑占比超过示范基地种养区面积10%的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水稻产量低于当地水稻产量平均值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2/3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双季稻亩年产量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低于535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公斤，单季稻亩年产量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低于335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公斤，再生稻亩年产量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低于467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公斤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产品安全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查阅内业资料、现场察看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被查出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存在使用禁用药情形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药残检测不达标被有关部门通报的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；养殖虎纹蛙无人工繁育许可证（泰国虎纹蛙无引种证明）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生态环保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调查审核、查阅测产报告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亩投放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虎纹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蛙苗超过6000只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以上或亩投喂饲料超过0.5吨；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示范基地水体排放不达标，被环保部门查处通报的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耕地保护设置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分项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自然资源局</w:t>
            </w:r>
            <w:r>
              <w:rPr>
                <w:rFonts w:hint="eastAsia" w:ascii="宋体" w:hAnsi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、农业农村局</w:t>
            </w:r>
            <w:r>
              <w:rPr>
                <w:rFonts w:hint="eastAsia" w:ascii="宋体" w:hAnsi="宋体" w:eastAsia="宋体" w:cs="宋体"/>
                <w:i w:val="0"/>
                <w:color w:val="auto"/>
                <w:spacing w:val="-6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设施农业用地达标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养殖面积达标，项目设施农业用地备案符合设施农业用地管理规定，得基础分10分，稻渔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模式每增加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稻鸭模式面积每增加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封顶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水稻种植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30分）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农技站评分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afterAutospacing="0"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水稻产量与质量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现场测产、调查审核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种植双季稻亩年产量达800公斤以上，单季稻亩年产量达500公斤以上，再生稻亩年产量达700公斤以上，得5分；达到上述产量95%以上的，得4分，90%以上的，得3分，90%以下不得分。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示范基地种植双季稻的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或培育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育再生稻的加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种植的水稻品种米质达二级米以上的（依据品种审定或引种备案公告结果），得5分，三级米以上的，得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分，三级米以下的得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种植技术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水稻种植技术提升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结合当地实际情况，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农药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和化肥均减量使用的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，得5分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，单项减量使用的得3分。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有采用绿色防控手段，示范基地有采用安装杀虫灯、悬挂黄板、性诱剂、种植诱虫植物、释放寄生蜂、喷施生物农药等绿色防控技术的，每项加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分，封顶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养殖部分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水技站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/畜牧站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产量与质量</w:t>
            </w:r>
          </w:p>
        </w:tc>
        <w:tc>
          <w:tcPr>
            <w:tcW w:w="10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养殖密度与产量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种养区养殖密度参照《试点推进稻田综合种养发展指导意见》附件2推荐标准执行的，得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分，养殖密度高于推荐标准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倍以上的，不得分（蛙类一票否决）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结合当地实际情况，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养殖全程不用药，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对养殖产品进行质量检测，且检测合格的，得5分。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养殖同比减少投饵10%以上的，得1分，20%以上得2分，依次递增，5分封顶。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9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养殖技术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水产养殖技术提升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养殖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生产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销售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、用药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记录完整齐全，得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有进行水产养殖产品“一品一码”登记的，得3分；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与标准化养殖相结合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的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，或者繁、养结合的，得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分；有开展一年多批次养殖，或者结合冬闲田模式养殖的得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分；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有设置尾水排放区，且尾水排放区面积达到种养区面积的5%的，得3分。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产值与效益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财政局评分</w:t>
            </w:r>
          </w:p>
        </w:tc>
        <w:tc>
          <w:tcPr>
            <w:tcW w:w="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产值与效益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物价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亩年产值达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2766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元以上的，得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分，产值每增加1000，加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分封顶，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2766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元以下不得分。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测产报告及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物价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亩年纯收入达到2000元（含）以上的，得4分，2000元以上，每增加500元，得1分，10分封顶。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产业发展和品牌创建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（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分）</w:t>
            </w:r>
          </w:p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发改委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、农业农村局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评分</w:t>
            </w: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品牌创建和销售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有为种养产品创建品牌的，得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分，种养产品获得“三品一标”认证的，得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分。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在淘宝、京东、拼多多等网络电商平台、微信、抖音直播等平台，直接对接商超、农贸市场、饭店等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开拓自有销售渠道的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每项加1分，5分封顶。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2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宣传报道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查阅内业资料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有在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各级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电视台、报纸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、政府部门微信公众号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等媒体宣传报道的，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县级、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市级、省级、国家级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每次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分别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得1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1.5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分、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2分、2.5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，5分封顶。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/>
              <w:adjustRightInd/>
              <w:snapToGrid/>
              <w:spacing w:line="280" w:lineRule="exact"/>
              <w:jc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产业融合发展</w:t>
            </w: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现场察看</w:t>
            </w:r>
          </w:p>
        </w:tc>
        <w:tc>
          <w:tcPr>
            <w:tcW w:w="5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有与美食餐饮、农事体验、休闲垂钓和科普教育等业态融合发展的，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在当地有一定的知名度的，每项加1分，5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分</w:t>
            </w: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封顶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。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80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得分合计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120</w:t>
            </w:r>
          </w:p>
        </w:tc>
        <w:tc>
          <w:tcPr>
            <w:tcW w:w="6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　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wordWrap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验收人员（签字）：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701" w:right="1531" w:bottom="1587" w:left="1531" w:header="851" w:footer="1361" w:gutter="0"/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8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4" w:type="default"/>
      <w:pgSz w:w="11906" w:h="16838"/>
      <w:pgMar w:top="1701" w:right="1531" w:bottom="1587" w:left="1531" w:header="851" w:footer="136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iZWVjM2YxNmEyMDlmNjgwNjQ5OTEwMjNiMTk5NzgifQ=="/>
  </w:docVars>
  <w:rsids>
    <w:rsidRoot w:val="069C001E"/>
    <w:rsid w:val="012A0989"/>
    <w:rsid w:val="01AB74D8"/>
    <w:rsid w:val="02864C0D"/>
    <w:rsid w:val="02B0310F"/>
    <w:rsid w:val="02FF5E45"/>
    <w:rsid w:val="03212803"/>
    <w:rsid w:val="03E413D3"/>
    <w:rsid w:val="069C001E"/>
    <w:rsid w:val="09045F63"/>
    <w:rsid w:val="0B103616"/>
    <w:rsid w:val="0EF80318"/>
    <w:rsid w:val="0F825E34"/>
    <w:rsid w:val="0FA47F0D"/>
    <w:rsid w:val="10A66218"/>
    <w:rsid w:val="10E0510F"/>
    <w:rsid w:val="111807FE"/>
    <w:rsid w:val="112D45C2"/>
    <w:rsid w:val="12E52F16"/>
    <w:rsid w:val="13C22CA3"/>
    <w:rsid w:val="14215C1B"/>
    <w:rsid w:val="15F64E85"/>
    <w:rsid w:val="16A526E4"/>
    <w:rsid w:val="170535D2"/>
    <w:rsid w:val="181B0D99"/>
    <w:rsid w:val="18BB69F7"/>
    <w:rsid w:val="18C474BD"/>
    <w:rsid w:val="1A2A4FA2"/>
    <w:rsid w:val="1B152193"/>
    <w:rsid w:val="1B3718AD"/>
    <w:rsid w:val="1CBC4F3B"/>
    <w:rsid w:val="1D81597C"/>
    <w:rsid w:val="1E3630B9"/>
    <w:rsid w:val="1EB766C4"/>
    <w:rsid w:val="1F817EB6"/>
    <w:rsid w:val="20592BE1"/>
    <w:rsid w:val="20BB2A93"/>
    <w:rsid w:val="21026DD4"/>
    <w:rsid w:val="2419310C"/>
    <w:rsid w:val="254774AC"/>
    <w:rsid w:val="268F03F4"/>
    <w:rsid w:val="2A524ACA"/>
    <w:rsid w:val="2AC1560A"/>
    <w:rsid w:val="2B08148B"/>
    <w:rsid w:val="2C610E53"/>
    <w:rsid w:val="2D546F6B"/>
    <w:rsid w:val="2F6D1CF6"/>
    <w:rsid w:val="2FB3718B"/>
    <w:rsid w:val="30AE6631"/>
    <w:rsid w:val="31540F86"/>
    <w:rsid w:val="31B163D9"/>
    <w:rsid w:val="324C0530"/>
    <w:rsid w:val="33015361"/>
    <w:rsid w:val="352073D1"/>
    <w:rsid w:val="37070849"/>
    <w:rsid w:val="374029F0"/>
    <w:rsid w:val="3825367C"/>
    <w:rsid w:val="384C6E5B"/>
    <w:rsid w:val="38AA7D99"/>
    <w:rsid w:val="38DC1D9C"/>
    <w:rsid w:val="392E6561"/>
    <w:rsid w:val="395A7356"/>
    <w:rsid w:val="395D0BF4"/>
    <w:rsid w:val="3BD74C8E"/>
    <w:rsid w:val="3C807A1F"/>
    <w:rsid w:val="3CB85E9D"/>
    <w:rsid w:val="3D5642D8"/>
    <w:rsid w:val="3D672041"/>
    <w:rsid w:val="3DBA2914"/>
    <w:rsid w:val="3E8A248B"/>
    <w:rsid w:val="3F7D78FA"/>
    <w:rsid w:val="405B2543"/>
    <w:rsid w:val="408B24EB"/>
    <w:rsid w:val="40E8793D"/>
    <w:rsid w:val="4105404B"/>
    <w:rsid w:val="42150D0B"/>
    <w:rsid w:val="421F113C"/>
    <w:rsid w:val="43C20C37"/>
    <w:rsid w:val="45AA3413"/>
    <w:rsid w:val="464949DA"/>
    <w:rsid w:val="46D02A05"/>
    <w:rsid w:val="4BD451C1"/>
    <w:rsid w:val="4D2E2B7B"/>
    <w:rsid w:val="4E7B76FB"/>
    <w:rsid w:val="4F9A2425"/>
    <w:rsid w:val="5086682B"/>
    <w:rsid w:val="50E81293"/>
    <w:rsid w:val="50F43794"/>
    <w:rsid w:val="510D1F8C"/>
    <w:rsid w:val="51E7154B"/>
    <w:rsid w:val="522E714C"/>
    <w:rsid w:val="523A78CD"/>
    <w:rsid w:val="526B3F2A"/>
    <w:rsid w:val="52F95CF6"/>
    <w:rsid w:val="53426A39"/>
    <w:rsid w:val="54240834"/>
    <w:rsid w:val="552F66A2"/>
    <w:rsid w:val="577028E3"/>
    <w:rsid w:val="58CE6FC1"/>
    <w:rsid w:val="593F7232"/>
    <w:rsid w:val="59E558AC"/>
    <w:rsid w:val="5A36306F"/>
    <w:rsid w:val="5B394BC5"/>
    <w:rsid w:val="5BC36B85"/>
    <w:rsid w:val="5BEB2893"/>
    <w:rsid w:val="5CCC1A69"/>
    <w:rsid w:val="5DC32E6C"/>
    <w:rsid w:val="5E4621DE"/>
    <w:rsid w:val="5F6D308F"/>
    <w:rsid w:val="5F866AAA"/>
    <w:rsid w:val="60003F04"/>
    <w:rsid w:val="600F4147"/>
    <w:rsid w:val="60AC7D6A"/>
    <w:rsid w:val="616366D4"/>
    <w:rsid w:val="618615F0"/>
    <w:rsid w:val="620F1907"/>
    <w:rsid w:val="62EA0E9B"/>
    <w:rsid w:val="63CE60C7"/>
    <w:rsid w:val="656815FE"/>
    <w:rsid w:val="66B602A4"/>
    <w:rsid w:val="69EF1C7F"/>
    <w:rsid w:val="6A176D16"/>
    <w:rsid w:val="6A3D15DC"/>
    <w:rsid w:val="6C9411BA"/>
    <w:rsid w:val="6C957913"/>
    <w:rsid w:val="6CE64E62"/>
    <w:rsid w:val="6D244DFC"/>
    <w:rsid w:val="6E280C94"/>
    <w:rsid w:val="6EA74442"/>
    <w:rsid w:val="6EF235B1"/>
    <w:rsid w:val="6F160073"/>
    <w:rsid w:val="6FD24C25"/>
    <w:rsid w:val="70A408DB"/>
    <w:rsid w:val="71184E25"/>
    <w:rsid w:val="715A71EC"/>
    <w:rsid w:val="72534367"/>
    <w:rsid w:val="725E2D0C"/>
    <w:rsid w:val="75882579"/>
    <w:rsid w:val="797F3C93"/>
    <w:rsid w:val="79E93C90"/>
    <w:rsid w:val="79EA1A55"/>
    <w:rsid w:val="7B9B0B2D"/>
    <w:rsid w:val="7C336426"/>
    <w:rsid w:val="7C8021FC"/>
    <w:rsid w:val="7C9C2DAE"/>
    <w:rsid w:val="7CB9705D"/>
    <w:rsid w:val="7CDA5C2F"/>
    <w:rsid w:val="7DA65D47"/>
    <w:rsid w:val="7DA939D5"/>
    <w:rsid w:val="7F637BB3"/>
    <w:rsid w:val="7FB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qFormat/>
    <w:uiPriority w:val="99"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36"/>
      <w:szCs w:val="36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  <w:rPr>
      <w:rFonts w:cs="Times New Roman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6">
    <w:name w:val="index 5"/>
    <w:basedOn w:val="1"/>
    <w:next w:val="1"/>
    <w:qFormat/>
    <w:uiPriority w:val="0"/>
    <w:pPr>
      <w:spacing w:before="100" w:beforeAutospacing="1" w:after="100" w:afterAutospacing="1"/>
      <w:ind w:left="1680"/>
    </w:pPr>
    <w:rPr>
      <w:sz w:val="32"/>
      <w:szCs w:val="32"/>
    </w:rPr>
  </w:style>
  <w:style w:type="paragraph" w:styleId="7">
    <w:name w:val="Salutation"/>
    <w:basedOn w:val="1"/>
    <w:next w:val="1"/>
    <w:unhideWhenUsed/>
    <w:qFormat/>
    <w:uiPriority w:val="99"/>
  </w:style>
  <w:style w:type="paragraph" w:styleId="8">
    <w:name w:val="endnote text"/>
    <w:basedOn w:val="1"/>
    <w:qFormat/>
    <w:uiPriority w:val="99"/>
    <w:pPr>
      <w:snapToGrid w:val="0"/>
      <w:jc w:val="left"/>
    </w:pPr>
  </w:style>
  <w:style w:type="paragraph" w:styleId="9">
    <w:name w:val="Balloon Text"/>
    <w:basedOn w:val="1"/>
    <w:next w:val="8"/>
    <w:semiHidden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page number"/>
    <w:basedOn w:val="13"/>
    <w:qFormat/>
    <w:uiPriority w:val="99"/>
  </w:style>
  <w:style w:type="paragraph" w:customStyle="1" w:styleId="15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character" w:customStyle="1" w:styleId="16">
    <w:name w:val="font6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1782</Words>
  <Characters>1938</Characters>
  <Lines>0</Lines>
  <Paragraphs>0</Paragraphs>
  <TotalTime>12</TotalTime>
  <ScaleCrop>false</ScaleCrop>
  <LinksUpToDate>false</LinksUpToDate>
  <CharactersWithSpaces>1995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2025-06-03T01:13:00Z</dcterms:created>
  <dc:creator>Administrator</dc:creator>
  <cp:lastModifiedBy>谢夏媛</cp:lastModifiedBy>
  <cp:lastPrinted>2026-08-20T02:43:00Z</cp:lastPrinted>
  <dcterms:modified xsi:type="dcterms:W3CDTF">2026-08-20T07:55:08Z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8DF707EB39BD4579938DE38CCE9B8770_13</vt:lpwstr>
  </property>
  <property fmtid="{D5CDD505-2E9C-101B-9397-08002B2CF9AE}" pid="4" name="KSOTemplateDocerSaveRecord">
    <vt:lpwstr>eyJoZGlkIjoiMmZmYzVlODBjZTJjODhkYzcxMzFkMzk3MjNlYjI1ZmYiLCJ1c2VySWQiOiIzMjUxODkzNTIifQ==</vt:lpwstr>
  </property>
</Properties>
</file>